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74" w:rsidRDefault="001F39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1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4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8"/>
        <w:gridCol w:w="1315"/>
        <w:gridCol w:w="4018"/>
      </w:tblGrid>
      <w:tr w:rsidR="00255074">
        <w:trPr>
          <w:trHeight w:val="2011"/>
          <w:jc w:val="center"/>
        </w:trPr>
        <w:tc>
          <w:tcPr>
            <w:tcW w:w="4158" w:type="dxa"/>
            <w:shd w:val="clear" w:color="auto" w:fill="auto"/>
          </w:tcPr>
          <w:p w:rsidR="00255074" w:rsidRDefault="00255074">
            <w:pPr>
              <w:jc w:val="center"/>
              <w:rPr>
                <w:b/>
                <w:sz w:val="28"/>
                <w:szCs w:val="28"/>
              </w:rPr>
            </w:pPr>
          </w:p>
          <w:p w:rsidR="000252E9" w:rsidRDefault="000252E9">
            <w:pPr>
              <w:jc w:val="center"/>
              <w:rPr>
                <w:b/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B937A1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254635</wp:posOffset>
                      </wp:positionV>
                      <wp:extent cx="6002655" cy="46355"/>
                      <wp:effectExtent l="0" t="0" r="19050" b="31750"/>
                      <wp:wrapNone/>
                      <wp:docPr id="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02640" cy="44280"/>
                              </a:xfrm>
                              <a:prstGeom prst="line">
                                <a:avLst/>
                              </a:prstGeom>
                              <a:ln w="2232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2E3133A" id="Прямая соединительная линия 22" o:spid="_x0000_s1026" style="position:absolute;flip:y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9pt,20.05pt" to="467.7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" strokeweight=".62mm"/>
                  </w:pict>
                </mc:Fallback>
              </mc:AlternateContent>
            </w:r>
          </w:p>
        </w:tc>
        <w:tc>
          <w:tcPr>
            <w:tcW w:w="1315" w:type="dxa"/>
            <w:shd w:val="clear" w:color="auto" w:fill="auto"/>
          </w:tcPr>
          <w:p w:rsidR="00255074" w:rsidRDefault="00255074">
            <w:pPr>
              <w:rPr>
                <w:sz w:val="28"/>
                <w:szCs w:val="28"/>
              </w:rPr>
            </w:pPr>
          </w:p>
          <w:p w:rsidR="00255074" w:rsidRDefault="00255074">
            <w:pPr>
              <w:rPr>
                <w:sz w:val="28"/>
                <w:szCs w:val="28"/>
              </w:rPr>
            </w:pPr>
          </w:p>
        </w:tc>
        <w:tc>
          <w:tcPr>
            <w:tcW w:w="4018" w:type="dxa"/>
            <w:shd w:val="clear" w:color="auto" w:fill="auto"/>
          </w:tcPr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252E9" w:rsidRDefault="000252E9">
            <w:pPr>
              <w:jc w:val="center"/>
              <w:rPr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ОКРУГ»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0252E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Р Е Ш Е Н И Е </w:t>
      </w:r>
    </w:p>
    <w:p w:rsidR="00255074" w:rsidRDefault="00255074">
      <w:pPr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 xml:space="preserve">от 22 февраля 2022 года                                                 </w:t>
      </w:r>
      <w:r w:rsidR="00E10E3D">
        <w:rPr>
          <w:sz w:val="28"/>
          <w:szCs w:val="28"/>
        </w:rPr>
        <w:t xml:space="preserve">                                 №133</w:t>
      </w:r>
    </w:p>
    <w:p w:rsidR="00255074" w:rsidRDefault="00255074">
      <w:pPr>
        <w:jc w:val="center"/>
        <w:rPr>
          <w:sz w:val="28"/>
          <w:szCs w:val="28"/>
        </w:rPr>
      </w:pPr>
    </w:p>
    <w:p w:rsidR="00255074" w:rsidRDefault="001F39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tbl>
      <w:tblPr>
        <w:tblStyle w:val="aff3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25507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074" w:rsidRDefault="001F39B8">
            <w:pPr>
              <w:jc w:val="both"/>
            </w:pPr>
            <w:r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Положение о Контрольно-счетном органе </w:t>
            </w:r>
            <w:bookmarkStart w:id="0" w:name="_Hlk79656449"/>
            <w:bookmarkEnd w:id="0"/>
            <w:r>
              <w:rPr>
                <w:b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1F39B8">
      <w:pPr>
        <w:ind w:firstLine="709"/>
        <w:jc w:val="both"/>
      </w:pPr>
      <w:r>
        <w:rPr>
          <w:sz w:val="28"/>
          <w:szCs w:val="28"/>
        </w:rPr>
        <w:t>Руководствуясь Федеральным законом от 06.10.2003 №131-ФЗ «Об общих принципах организации местного самоуправления в Российской Федерации», Бюджетным кодексом Российской Федерации, Феде</w:t>
      </w:r>
      <w:r w:rsidR="000252E9">
        <w:rPr>
          <w:sz w:val="28"/>
          <w:szCs w:val="28"/>
        </w:rPr>
        <w:t>ральным законом от 07.02.2011 №</w:t>
      </w:r>
      <w:r>
        <w:rPr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 Уставом муниципального образования </w:t>
      </w:r>
      <w:r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 от 29.10.2021 №22, </w:t>
      </w:r>
      <w:r>
        <w:rPr>
          <w:sz w:val="28"/>
          <w:szCs w:val="28"/>
        </w:rPr>
        <w:t xml:space="preserve">Совет депутатов муниципального образования </w:t>
      </w:r>
      <w:r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b/>
          <w:sz w:val="28"/>
          <w:szCs w:val="28"/>
        </w:rPr>
        <w:t>р е ш а е т :</w:t>
      </w:r>
    </w:p>
    <w:p w:rsidR="00255074" w:rsidRDefault="001F39B8">
      <w:pPr>
        <w:ind w:firstLine="709"/>
        <w:jc w:val="both"/>
      </w:pPr>
      <w:r>
        <w:rPr>
          <w:sz w:val="28"/>
          <w:szCs w:val="28"/>
        </w:rPr>
        <w:t xml:space="preserve">1. </w:t>
      </w:r>
      <w:r w:rsidR="00FB3DC3">
        <w:rPr>
          <w:bCs/>
          <w:sz w:val="28"/>
          <w:szCs w:val="28"/>
        </w:rPr>
        <w:t xml:space="preserve">Внести в </w:t>
      </w:r>
      <w:r>
        <w:rPr>
          <w:bCs/>
          <w:color w:val="000000"/>
          <w:sz w:val="28"/>
          <w:szCs w:val="28"/>
        </w:rPr>
        <w:t>Положени</w:t>
      </w:r>
      <w:r w:rsidR="00FB3DC3"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 xml:space="preserve"> Контрольно-счетном органе </w:t>
      </w:r>
      <w:r>
        <w:rPr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FB3DC3">
        <w:rPr>
          <w:color w:val="000000"/>
          <w:sz w:val="28"/>
          <w:szCs w:val="28"/>
        </w:rPr>
        <w:t xml:space="preserve">, утвержденное </w:t>
      </w:r>
      <w:r w:rsidR="00FB3DC3">
        <w:rPr>
          <w:bCs/>
          <w:sz w:val="28"/>
          <w:szCs w:val="28"/>
        </w:rPr>
        <w:t xml:space="preserve">решением Совета депутатов муниципального </w:t>
      </w:r>
      <w:r w:rsidR="00FB3DC3">
        <w:rPr>
          <w:bCs/>
          <w:sz w:val="28"/>
          <w:szCs w:val="28"/>
        </w:rPr>
        <w:lastRenderedPageBreak/>
        <w:t xml:space="preserve">образования «Муниципальный округ Увинский район Удмуртской Республики» от 02.12.2021 №81, </w:t>
      </w:r>
      <w:r w:rsidR="00FB3DC3">
        <w:rPr>
          <w:color w:val="000000"/>
          <w:sz w:val="28"/>
          <w:szCs w:val="28"/>
        </w:rPr>
        <w:t>следующие</w:t>
      </w:r>
      <w:r>
        <w:rPr>
          <w:color w:val="000000"/>
          <w:sz w:val="28"/>
          <w:szCs w:val="28"/>
        </w:rPr>
        <w:t xml:space="preserve"> изменения:</w:t>
      </w:r>
    </w:p>
    <w:p w:rsidR="00255074" w:rsidRPr="00FB3DC3" w:rsidRDefault="001F39B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FB3DC3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подпункт</w:t>
      </w:r>
      <w:r w:rsidR="00FB3DC3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5 части 3 </w:t>
      </w:r>
      <w:bookmarkStart w:id="1" w:name="__DdeLink__922_624314316"/>
      <w:r>
        <w:rPr>
          <w:bCs/>
          <w:sz w:val="28"/>
          <w:szCs w:val="28"/>
        </w:rPr>
        <w:t xml:space="preserve">статьи </w:t>
      </w:r>
      <w:r w:rsidRPr="00FB3DC3">
        <w:rPr>
          <w:bCs/>
          <w:sz w:val="28"/>
          <w:szCs w:val="28"/>
        </w:rPr>
        <w:t>6</w:t>
      </w:r>
      <w:bookmarkEnd w:id="1"/>
      <w:r w:rsidR="000252E9" w:rsidRPr="00FB3DC3">
        <w:rPr>
          <w:bCs/>
          <w:sz w:val="28"/>
          <w:szCs w:val="28"/>
        </w:rPr>
        <w:t xml:space="preserve"> </w:t>
      </w:r>
      <w:r w:rsidR="00FB3DC3" w:rsidRPr="00FB3DC3">
        <w:rPr>
          <w:bCs/>
          <w:sz w:val="28"/>
          <w:szCs w:val="28"/>
        </w:rPr>
        <w:t>слова «</w:t>
      </w:r>
      <w:r w:rsidR="00FB3DC3" w:rsidRPr="00FB3DC3">
        <w:rPr>
          <w:sz w:val="28"/>
          <w:szCs w:val="28"/>
        </w:rPr>
        <w:t>частями 4 и 5</w:t>
      </w:r>
      <w:r w:rsidR="00FB3DC3" w:rsidRPr="00FB3DC3">
        <w:rPr>
          <w:bCs/>
          <w:sz w:val="28"/>
          <w:szCs w:val="28"/>
        </w:rPr>
        <w:t>» заменить словами «частью 4»</w:t>
      </w:r>
      <w:r w:rsidRPr="00FB3DC3">
        <w:rPr>
          <w:bCs/>
          <w:sz w:val="28"/>
          <w:szCs w:val="28"/>
        </w:rPr>
        <w:t>;</w:t>
      </w:r>
    </w:p>
    <w:p w:rsidR="00255074" w:rsidRDefault="001F39B8">
      <w:pPr>
        <w:ind w:firstLine="709"/>
        <w:jc w:val="both"/>
      </w:pPr>
      <w:r>
        <w:rPr>
          <w:bCs/>
          <w:sz w:val="28"/>
          <w:szCs w:val="28"/>
        </w:rPr>
        <w:t>2) из подпункта 1 части 2 статьи 10 исключить слова «и (или Государственным контрольным комитетом Удмуртской Республики»;</w:t>
      </w:r>
    </w:p>
    <w:p w:rsidR="00255074" w:rsidRDefault="000252E9">
      <w:pPr>
        <w:ind w:firstLine="709"/>
        <w:jc w:val="both"/>
      </w:pPr>
      <w:r>
        <w:rPr>
          <w:bCs/>
          <w:sz w:val="28"/>
          <w:szCs w:val="28"/>
        </w:rPr>
        <w:t xml:space="preserve">3) в части 6 </w:t>
      </w:r>
      <w:r w:rsidR="001F39B8">
        <w:rPr>
          <w:bCs/>
          <w:sz w:val="28"/>
          <w:szCs w:val="28"/>
        </w:rPr>
        <w:t>статьи 6 заменить нумерацию с «5» на «6»;</w:t>
      </w:r>
    </w:p>
    <w:p w:rsidR="00255074" w:rsidRDefault="001F39B8">
      <w:pPr>
        <w:ind w:firstLine="709"/>
        <w:jc w:val="both"/>
      </w:pPr>
      <w:r>
        <w:rPr>
          <w:bCs/>
          <w:sz w:val="28"/>
          <w:szCs w:val="28"/>
        </w:rPr>
        <w:t xml:space="preserve">4) в абзаце 3 подпункта 1 части 5 статьи 5 слова «должности муниципальной службы» заменить </w:t>
      </w:r>
      <w:r w:rsidR="00B96F6B">
        <w:rPr>
          <w:bCs/>
          <w:sz w:val="28"/>
          <w:szCs w:val="28"/>
        </w:rPr>
        <w:t xml:space="preserve">словами </w:t>
      </w:r>
      <w:r>
        <w:rPr>
          <w:bCs/>
          <w:sz w:val="28"/>
          <w:szCs w:val="28"/>
        </w:rPr>
        <w:t xml:space="preserve">«муниципальной должности».  </w:t>
      </w:r>
    </w:p>
    <w:p w:rsidR="00255074" w:rsidRDefault="001F39B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2. Настоящее решение вступает в силу с момента опубликования и распространяется на правоотношения, возникшие с 01.01.2022.</w:t>
      </w:r>
    </w:p>
    <w:p w:rsidR="00255074" w:rsidRDefault="0025507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255074" w:rsidRDefault="00255074">
      <w:pPr>
        <w:jc w:val="both"/>
        <w:rPr>
          <w:sz w:val="28"/>
          <w:szCs w:val="28"/>
        </w:rPr>
      </w:pPr>
    </w:p>
    <w:p w:rsidR="00255074" w:rsidRDefault="00255074">
      <w:pPr>
        <w:jc w:val="both"/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</w:t>
      </w:r>
      <w:bookmarkStart w:id="2" w:name="_GoBack"/>
      <w:bookmarkEnd w:id="2"/>
      <w:r>
        <w:rPr>
          <w:sz w:val="28"/>
          <w:szCs w:val="28"/>
        </w:rPr>
        <w:t xml:space="preserve">                         В.А. Головин</w:t>
      </w:r>
    </w:p>
    <w:p w:rsidR="00255074" w:rsidRDefault="00255074">
      <w:pPr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Default="001F39B8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55074" w:rsidRDefault="0025507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55074">
      <w:pgSz w:w="11906" w:h="16838"/>
      <w:pgMar w:top="567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74"/>
    <w:rsid w:val="000252E9"/>
    <w:rsid w:val="001F39B8"/>
    <w:rsid w:val="00255074"/>
    <w:rsid w:val="00A6243F"/>
    <w:rsid w:val="00B96F6B"/>
    <w:rsid w:val="00DE5566"/>
    <w:rsid w:val="00E10E3D"/>
    <w:rsid w:val="00FB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1182D-93D6-4DC0-B5FA-B70C03B0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</dc:creator>
  <dc:description/>
  <cp:lastModifiedBy>1-2</cp:lastModifiedBy>
  <cp:revision>14</cp:revision>
  <cp:lastPrinted>2022-03-01T07:36:00Z</cp:lastPrinted>
  <dcterms:created xsi:type="dcterms:W3CDTF">2022-01-31T10:53:00Z</dcterms:created>
  <dcterms:modified xsi:type="dcterms:W3CDTF">2022-03-01T10:07:00Z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 Office 2007 Enterprise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